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DF" w:rsidRPr="009F1BDF" w:rsidRDefault="009F1B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1BD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F1BDF" w:rsidRPr="009F1BDF" w:rsidRDefault="009F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BDF">
        <w:rPr>
          <w:rFonts w:ascii="Times New Roman" w:hAnsi="Times New Roman" w:cs="Times New Roman"/>
          <w:sz w:val="24"/>
          <w:szCs w:val="24"/>
        </w:rPr>
        <w:t>к Закону</w:t>
      </w:r>
    </w:p>
    <w:p w:rsidR="009F1BDF" w:rsidRPr="009F1BDF" w:rsidRDefault="009F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BD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F1BDF" w:rsidRPr="009F1BDF" w:rsidRDefault="009F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F1BDF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9F1BDF" w:rsidRPr="009F1BDF" w:rsidRDefault="009F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BDF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F1BDF" w:rsidRPr="009F1BDF" w:rsidRDefault="009F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BDF">
        <w:rPr>
          <w:rFonts w:ascii="Times New Roman" w:hAnsi="Times New Roman" w:cs="Times New Roman"/>
          <w:sz w:val="24"/>
          <w:szCs w:val="24"/>
        </w:rPr>
        <w:t xml:space="preserve">от 22.12.2023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9F1BDF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9F1BDF" w:rsidRPr="009F1BDF" w:rsidRDefault="009F1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1BDF" w:rsidRPr="009F1BDF" w:rsidRDefault="009F1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BDF">
        <w:rPr>
          <w:rFonts w:ascii="Times New Roman" w:hAnsi="Times New Roman" w:cs="Times New Roman"/>
          <w:sz w:val="24"/>
          <w:szCs w:val="24"/>
        </w:rPr>
        <w:t>ДОХОДЫ</w:t>
      </w:r>
    </w:p>
    <w:p w:rsidR="009F1BDF" w:rsidRPr="009F1BDF" w:rsidRDefault="009F1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BDF">
        <w:rPr>
          <w:rFonts w:ascii="Times New Roman" w:hAnsi="Times New Roman" w:cs="Times New Roman"/>
          <w:sz w:val="24"/>
          <w:szCs w:val="24"/>
        </w:rPr>
        <w:t>ОБЛАСТНОГО БЮДЖЕТА ПО ГРУППАМ, ПОДГРУППАМ И СТАТЬЯМ</w:t>
      </w:r>
    </w:p>
    <w:p w:rsidR="009F1BDF" w:rsidRPr="009F1BDF" w:rsidRDefault="009F1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BDF">
        <w:rPr>
          <w:rFonts w:ascii="Times New Roman" w:hAnsi="Times New Roman" w:cs="Times New Roman"/>
          <w:sz w:val="24"/>
          <w:szCs w:val="24"/>
        </w:rPr>
        <w:t>ДОХОДОВ КЛАССИФИКАЦИИ ДОХОДОВ БЮДЖЕТОВ НА 2024 ГОД</w:t>
      </w:r>
    </w:p>
    <w:p w:rsidR="009F1BDF" w:rsidRPr="009F1BDF" w:rsidRDefault="009F1B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BDF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9F1BDF" w:rsidRPr="009F1BDF" w:rsidRDefault="009F1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1870"/>
        <w:gridCol w:w="1870"/>
        <w:gridCol w:w="1870"/>
      </w:tblGrid>
      <w:tr w:rsidR="009F1BDF" w:rsidRPr="009F1BDF">
        <w:tc>
          <w:tcPr>
            <w:tcW w:w="3061" w:type="dxa"/>
            <w:vMerge w:val="restart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610" w:type="dxa"/>
            <w:gridSpan w:val="3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F1BDF" w:rsidRPr="009F1BDF">
        <w:tc>
          <w:tcPr>
            <w:tcW w:w="3061" w:type="dxa"/>
            <w:vMerge/>
          </w:tcPr>
          <w:p w:rsidR="009F1BDF" w:rsidRPr="009F1BDF" w:rsidRDefault="009F1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9F1BDF" w:rsidRPr="009F1BDF" w:rsidRDefault="009F1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40012333801,21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40943366880,97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42402612689,08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22063910700,00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23086491700,00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23943383000,00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000 1 01 01000 00 0000 110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10945915700,00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11280178700,00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11347010000,00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11117995000,00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11806313000,00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12596373000,00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7633600560,00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7033579990,00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7215787740,00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7633600560,00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7033579990,00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7215787740,00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5788497000,00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6389528000,00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6841355000,00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5662412000,00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6257391000,00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6703272000,00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000 1 05 06000 01 0000 110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126085000,00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132137000,00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138083000,00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2936964000,00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2966200000,00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2968884000,00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2096531000,00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2098631000,00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2100731000,00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839593000,00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866729000,00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867313000,00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000 1 06 05000 02 0000 110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000 1 07 00000 00 0000 000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1679000,00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1679000,00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1679000,00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000 1 07 04000 01 0000 110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1660000,00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1660000,00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1660000,00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82202950,00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79876700,00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77556850,00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000 1 08 05000 01 0000 110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государственную регистрацию </w:t>
            </w:r>
            <w:r w:rsidRPr="009F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000 1 08 06000 01 0000 110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9356000,00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9356000,00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9356000,00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72842650,00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70516400,00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68196550,00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758445222,71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638081297,54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636899478,27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000 1 11 02000 00 0000 120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размещения средств </w:t>
            </w:r>
            <w:r w:rsidRPr="009F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721241375,82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601116954,56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601116954,56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000 1 11 03000 00 0000 120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12672294,71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10381787,90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7653026,71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24142278,52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26138218,73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27678287,26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000 1 11 05300 00 0000 120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316457,18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323219,87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330093,26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66150,00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114450,00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114450,00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 w:rsidRPr="009F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6666,48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6666,48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6666,48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63888722,53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64810795,28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65589214,04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5710000,00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6220000,00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6690000,00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000 1 12 02000 00 0000 120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714969,71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1126136,28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1434555,04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000 1 12 04000 00 0000 120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57463752,82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57464659,00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57464659,00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89721312,91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59939255,59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60006740,91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10243983,11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10236578,91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10237460,91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79477329,80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49702676,68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49769280,00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5791935,41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3365415,70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2185703,74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</w:t>
            </w:r>
            <w:r w:rsidRPr="009F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4413351,39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3365415,70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2185703,74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1378584,02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000 1 15 00000 00 0000 000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000 1 15 02000 00 0000 140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63070,00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587498888,26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619684593,40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589155828,66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000 1 16 01000 01 0000 140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9F1BDF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9F1BD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418905136,72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418905136,72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418905136,72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000 1 16 02000 02 0000 140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631054,73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645001,82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579664,23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000 1 16 07000 00 0000 140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13989279,58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41091166,73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5848739,58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000 1 16 10000 00 0000 140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9204123,72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8621994,62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7571994,62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000 1 16 11000 01 0000 140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4841293,51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4841293,51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4841293,51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000 1 16 18000 02 0000 140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      </w:r>
            <w:hyperlink r:id="rId5">
              <w:r w:rsidRPr="009F1BDF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9F1BD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распределяемые Федеральным казначейством между бюджетами субъектов Российской Федерации в </w:t>
            </w:r>
            <w:r w:rsidRPr="009F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федеральным законом о федеральном бюджете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139928000,00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145580000,00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151409000,00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70439,39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70439,39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67063,46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28435569453,89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19361693516,11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16349136916,11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27897857516,11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19361693516,11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16349136916,11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14545706200,00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10911956800,00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10542001800,00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11232482200,00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6289547900,00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3600190000,00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1616972600,00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1658974500,00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1706675800,00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502696516,11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501214316,11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500269316,11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000 2 03 00000 00 0000 000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536880188,78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000 2 03 02000 02 0000 150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536880188,78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831749,00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BDF" w:rsidRPr="009F1BDF">
        <w:tc>
          <w:tcPr>
            <w:tcW w:w="3061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000 2 07 02000 02 0000 150</w:t>
            </w:r>
          </w:p>
        </w:tc>
        <w:tc>
          <w:tcPr>
            <w:tcW w:w="3798" w:type="dxa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831749,00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BDF" w:rsidRPr="009F1BDF">
        <w:tc>
          <w:tcPr>
            <w:tcW w:w="6859" w:type="dxa"/>
            <w:gridSpan w:val="2"/>
          </w:tcPr>
          <w:p w:rsidR="009F1BDF" w:rsidRPr="009F1BDF" w:rsidRDefault="009F1B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68447903255,10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60305060397,08</w:t>
            </w:r>
          </w:p>
        </w:tc>
        <w:tc>
          <w:tcPr>
            <w:tcW w:w="1870" w:type="dxa"/>
          </w:tcPr>
          <w:p w:rsidR="009F1BDF" w:rsidRPr="009F1BDF" w:rsidRDefault="009F1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F">
              <w:rPr>
                <w:rFonts w:ascii="Times New Roman" w:hAnsi="Times New Roman" w:cs="Times New Roman"/>
                <w:sz w:val="24"/>
                <w:szCs w:val="24"/>
              </w:rPr>
              <w:t>58751749605,19</w:t>
            </w:r>
          </w:p>
        </w:tc>
      </w:tr>
    </w:tbl>
    <w:p w:rsidR="009F1BDF" w:rsidRPr="009F1BDF" w:rsidRDefault="009F1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BDF" w:rsidRPr="009F1BDF" w:rsidRDefault="009F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1BDF" w:rsidRPr="009F1BDF" w:rsidRDefault="009F1B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F1BDF">
        <w:rPr>
          <w:rFonts w:ascii="Times New Roman" w:hAnsi="Times New Roman" w:cs="Times New Roman"/>
          <w:sz w:val="24"/>
          <w:szCs w:val="24"/>
        </w:rPr>
        <w:br/>
      </w:r>
    </w:p>
    <w:p w:rsidR="00C30FCC" w:rsidRPr="009F1BDF" w:rsidRDefault="00C30FCC">
      <w:pPr>
        <w:rPr>
          <w:rFonts w:ascii="Times New Roman" w:hAnsi="Times New Roman" w:cs="Times New Roman"/>
          <w:sz w:val="24"/>
          <w:szCs w:val="24"/>
        </w:rPr>
      </w:pPr>
    </w:p>
    <w:sectPr w:rsidR="00C30FCC" w:rsidRPr="009F1BDF" w:rsidSect="00A520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DF"/>
    <w:rsid w:val="009F1BDF"/>
    <w:rsid w:val="00C3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374D5-F463-4D67-9E95-BED7AC5C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B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1B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0713" TargetMode="External"/><Relationship Id="rId4" Type="http://schemas.openxmlformats.org/officeDocument/2006/relationships/hyperlink" Target="https://login.consultant.ru/link/?req=doc&amp;base=LAW&amp;n=453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2024-04-09T06:45:00Z</dcterms:created>
  <dcterms:modified xsi:type="dcterms:W3CDTF">2024-04-09T06:46:00Z</dcterms:modified>
</cp:coreProperties>
</file>